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u w:val="none"/>
          <w:lang w:val="en-US" w:eastAsia="zh-CN"/>
        </w:rPr>
        <w:t>2022年市级</w:t>
      </w:r>
      <w:r>
        <w:rPr>
          <w:rFonts w:hint="eastAsia" w:asci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科技特派员推荐汇总表</w:t>
      </w:r>
    </w:p>
    <w:tbl>
      <w:tblPr>
        <w:tblStyle w:val="5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61"/>
        <w:gridCol w:w="839"/>
        <w:gridCol w:w="1650"/>
        <w:gridCol w:w="1550"/>
        <w:gridCol w:w="2437"/>
        <w:gridCol w:w="1642"/>
        <w:gridCol w:w="248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性别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单 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职称/职务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技术专长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推荐单位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服务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乡镇</w:t>
            </w:r>
            <w:r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/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行政村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意向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5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13BC"/>
    <w:rsid w:val="217106EC"/>
    <w:rsid w:val="24FE41B3"/>
    <w:rsid w:val="280E13BC"/>
    <w:rsid w:val="34697C66"/>
    <w:rsid w:val="49B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2022-03-17T02:46:00Z</dcterms:created>
  <dc:creator>skgczt</dc:creator>
  <cp:lastModifiedBy>冉</cp:lastModifiedBy>
  <dcterms:modified xsi:type="dcterms:W3CDTF">2022-03-18T08:51:09Z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0B18660881EE4E639A269553C8BC5DA9</vt:lpwstr>
  </property>
</Properties>
</file>